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  <w:i w:val="0"/>
          <w:color w:val="0B0B0B"/>
          <w:sz w:val="44"/>
        </w:rPr>
        <w:t>Curt Dennis</w:t>
      </w:r>
    </w:p>
    <w:p>
      <w:pPr>
        <w:spacing w:before="20" w:after="0"/>
      </w:pPr>
      <w:r>
        <w:rPr>
          <w:b/>
          <w:i w:val="0"/>
          <w:color w:val="1A4A7A"/>
          <w:sz w:val="22"/>
        </w:rPr>
        <w:t>Product Leader — Agentic AI, Cybersecurity &amp; AI Infrastructure</w:t>
      </w:r>
    </w:p>
    <w:p>
      <w:pPr>
        <w:spacing w:before="40" w:after="0"/>
      </w:pPr>
      <w:r>
        <w:rPr>
          <w:b w:val="0"/>
          <w:i w:val="0"/>
          <w:color w:val="444444"/>
          <w:sz w:val="19"/>
        </w:rPr>
        <w:t>Raleigh, NC (open to remote)  |  +1 (919) 632-5443  |  curt@curtdennis.com  |  linkedin.com/in/jcurtdennis  |  curtdennis.com</w:t>
      </w:r>
    </w:p>
    <w:p>
      <w:pPr>
        <w:spacing w:before="180" w:after="60"/>
        <w:pBdr>
          <w:bottom w:val="single" w:sz="10" w:space="1" w:color="1a4a7a"/>
        </w:pBdr>
      </w:pPr>
      <w:r>
        <w:rPr>
          <w:b/>
          <w:i w:val="0"/>
          <w:color w:val="0B0B0B"/>
          <w:sz w:val="22"/>
        </w:rPr>
        <w:t>Executive Summary</w:t>
      </w:r>
    </w:p>
    <w:p>
      <w:pPr>
        <w:spacing w:before="0" w:after="0"/>
        <w:jc w:val="both"/>
      </w:pPr>
      <w:r>
        <w:rPr>
          <w:b w:val="0"/>
          <w:i w:val="0"/>
          <w:color w:val="1A1A1A"/>
          <w:sz w:val="21"/>
        </w:rPr>
        <w:t>I'm a product leader with 20+ years across cybersecurity, AI, and enterprise infrastructure. I started as an engineer and never stopped building. At Microsoft, I run the research and evaluation programs behind autonomous defensive agents and an AI vulnerability discovery platform that is about to go to market. I also served as an incident commander during a nation-state attack response. Before Microsoft, I helped build a $150M security business from a blank page and managed teams at every company I worked for. I build empowered teams, grow the product leaders inside them, and give research and engineering the room to own what they ship.</w:t>
      </w:r>
    </w:p>
    <w:p>
      <w:pPr>
        <w:spacing w:before="180" w:after="60"/>
        <w:pBdr>
          <w:bottom w:val="single" w:sz="10" w:space="1" w:color="1a4a7a"/>
        </w:pBdr>
      </w:pPr>
      <w:r>
        <w:rPr>
          <w:b/>
          <w:i w:val="0"/>
          <w:color w:val="0B0B0B"/>
          <w:sz w:val="22"/>
        </w:rPr>
        <w:t>Core Competencies</w:t>
      </w:r>
    </w:p>
    <w:p>
      <w:pPr>
        <w:spacing w:before="0" w:after="0"/>
      </w:pPr>
      <w:r>
        <w:rPr>
          <w:b w:val="0"/>
          <w:i w:val="0"/>
          <w:color w:val="1A1A1A"/>
          <w:sz w:val="19"/>
        </w:rPr>
        <w:t>Agentic AI Security  ·  Autonomous Defense &amp; SOC Automation  ·  AI Model &amp; Agent Evaluation Harnesses  ·  Secure Agent Runtimes  ·  AI Safety &amp; Red-Teaming  ·  Vulnerability Discovery &amp; Exploit Analysis  ·  Cyber-Range &amp; Simulation Environments  ·  Product Strategy, Roadmap &amp; GTM  ·  0-to-1 Platform Incubation  ·  GPU / Accelerated-Compute Economics  ·  Cross-Functional Executive Leadership  ·  Team Building &amp; People Management  ·  Ecosystem &amp; Partner Strategy</w:t>
      </w:r>
    </w:p>
    <w:p>
      <w:pPr>
        <w:spacing w:before="180" w:after="60"/>
        <w:pBdr>
          <w:bottom w:val="single" w:sz="10" w:space="1" w:color="1a4a7a"/>
        </w:pBdr>
      </w:pPr>
      <w:r>
        <w:rPr>
          <w:b/>
          <w:i w:val="0"/>
          <w:color w:val="0B0B0B"/>
          <w:sz w:val="22"/>
        </w:rPr>
        <w:t>Professional Experience</w:t>
      </w:r>
    </w:p>
    <w:p>
      <w:pPr>
        <w:spacing w:before="120" w:after="0"/>
      </w:pPr>
      <w:r>
        <w:rPr>
          <w:b/>
          <w:i w:val="0"/>
          <w:color w:val="0B0B0B"/>
          <w:sz w:val="21"/>
        </w:rPr>
        <w:t>Microsoft</w:t>
      </w:r>
      <w:r>
        <w:rPr>
          <w:b w:val="0"/>
          <w:i w:val="0"/>
          <w:color w:val="444444"/>
          <w:sz w:val="18"/>
        </w:rPr>
        <w:t xml:space="preserve">  —  Security Applied Research (Remote / Redmond, WA)</w:t>
      </w:r>
    </w:p>
    <w:p>
      <w:pPr>
        <w:tabs>
          <w:tab w:pos="10454" w:val="right"/>
        </w:tabs>
        <w:spacing w:before="40" w:after="0"/>
      </w:pPr>
      <w:r>
        <w:rPr>
          <w:b/>
          <w:i w:val="0"/>
          <w:color w:val="0B0B0B"/>
          <w:sz w:val="21"/>
        </w:rPr>
        <w:t>Principal Security Program Manager, AI Research</w:t>
      </w:r>
      <w:r>
        <w:rPr>
          <w:b/>
          <w:color w:val="444444"/>
          <w:sz w:val="19"/>
        </w:rPr>
        <w:tab/>
        <w:t>2022 – Present</w:t>
      </w:r>
    </w:p>
    <w:p>
      <w:pPr>
        <w:spacing w:before="20" w:after="20"/>
      </w:pPr>
      <w:r>
        <w:rPr>
          <w:b w:val="0"/>
          <w:i/>
          <w:color w:val="444444"/>
          <w:sz w:val="19"/>
        </w:rPr>
        <w:t>I lead the cross-functional programs and teams behind autonomous defensive agents, AI vulnerability discovery, evaluation, and incident response across a dozen AI security services. I set strategy with research, engineering, and product, and carry roadmaps to the EVP level.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AI vulnerability discovery, going to market. </w:t>
      </w:r>
      <w:r>
        <w:rPr>
          <w:b w:val="0"/>
          <w:i w:val="0"/>
          <w:color w:val="1A1A1A"/>
          <w:sz w:val="21"/>
        </w:rPr>
        <w:t xml:space="preserve">I am the research and evaluation program lead for an AI static-analysis platform that pairs modern models with custom agents built for each vulnerability class. It scans managed and unmanaged code at a fraction of frontier-model cost and has surfaced a </w:t>
      </w:r>
      <w:r>
        <w:rPr>
          <w:b/>
          <w:i w:val="0"/>
          <w:color w:val="0B0B0B"/>
          <w:sz w:val="21"/>
        </w:rPr>
        <w:t>large volume of previously unknown vulnerabilities</w:t>
      </w:r>
      <w:r>
        <w:rPr>
          <w:b w:val="0"/>
          <w:i w:val="0"/>
          <w:color w:val="1A1A1A"/>
          <w:sz w:val="21"/>
        </w:rPr>
        <w:t xml:space="preserve"> in decades-old production code, several of which led to CVE assignments. I took it from a research idea to a product now launching to enterprise customers.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Evaluation as the ship gate. </w:t>
      </w:r>
      <w:r>
        <w:rPr>
          <w:b w:val="0"/>
          <w:i w:val="0"/>
          <w:color w:val="1A1A1A"/>
          <w:sz w:val="21"/>
        </w:rPr>
        <w:t>I own the benchmarking that decides whether that platform ships. Leadership trusts the numbers because the methodology controls for non-determinism, counts reliability from runs started rather than runs scored, and puts cost next to accuracy.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Autonomous defense and offense. </w:t>
      </w:r>
      <w:r>
        <w:rPr>
          <w:b w:val="0"/>
          <w:i w:val="0"/>
          <w:color w:val="1A1A1A"/>
          <w:sz w:val="21"/>
        </w:rPr>
        <w:t xml:space="preserve">Founding PM for an autonomous security-investigation agent. I wrote the vision document that Microsoft Security's EVP personally approved, then took it to private preview, where it cut alert triage time by </w:t>
      </w:r>
      <w:r>
        <w:rPr>
          <w:b/>
          <w:i w:val="0"/>
          <w:color w:val="0B0B0B"/>
          <w:sz w:val="21"/>
        </w:rPr>
        <w:t>50%</w:t>
      </w:r>
      <w:r>
        <w:rPr>
          <w:b w:val="0"/>
          <w:i w:val="0"/>
          <w:color w:val="1A1A1A"/>
          <w:sz w:val="21"/>
        </w:rPr>
        <w:t xml:space="preserve"> at 85 to 90% verdict precision on production alerts that legacy detection-first tools leave to humans. In the same period I ran an AI red-team agent program that hunts breach paths across simulated enterprise environments, so I was building the attacker and the defender side by side.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Defense at scale. </w:t>
      </w:r>
      <w:r>
        <w:rPr>
          <w:b w:val="0"/>
          <w:i w:val="0"/>
          <w:color w:val="1A1A1A"/>
          <w:sz w:val="21"/>
        </w:rPr>
        <w:t xml:space="preserve">Detection capabilities I shipped generated </w:t>
      </w:r>
      <w:r>
        <w:rPr>
          <w:b/>
          <w:i w:val="0"/>
          <w:color w:val="0B0B0B"/>
          <w:sz w:val="21"/>
        </w:rPr>
        <w:t>61,000 customer alerts in 48 hours</w:t>
      </w:r>
      <w:r>
        <w:rPr>
          <w:b w:val="0"/>
          <w:i w:val="0"/>
          <w:color w:val="1A1A1A"/>
          <w:sz w:val="21"/>
        </w:rPr>
        <w:t>, surfaced roughly 600 compromised accounts in eight days, and disrupted 73 live business-email-compromise attacks in their first two weeks. I also wrote the deployment guidance adopted by federal cloud data teams during an active incident.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Accelerated compute. </w:t>
      </w:r>
      <w:r>
        <w:rPr>
          <w:b w:val="0"/>
          <w:i w:val="0"/>
          <w:color w:val="1A1A1A"/>
          <w:sz w:val="21"/>
        </w:rPr>
        <w:t xml:space="preserve">I own the GPU footprint for our AI security workloads, serving model inference and evaluation at scale. The capacity and token-cost models I built cut </w:t>
      </w:r>
      <w:r>
        <w:rPr>
          <w:b/>
          <w:i w:val="0"/>
          <w:color w:val="0B0B0B"/>
          <w:sz w:val="21"/>
        </w:rPr>
        <w:t>$500K per month</w:t>
      </w:r>
      <w:r>
        <w:rPr>
          <w:b w:val="0"/>
          <w:i w:val="0"/>
          <w:color w:val="1A1A1A"/>
          <w:sz w:val="21"/>
        </w:rPr>
        <w:t xml:space="preserve"> of idle infrastructure, part of $1.3M in annual savings.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AI incident command. </w:t>
      </w:r>
      <w:r>
        <w:rPr>
          <w:b w:val="0"/>
          <w:i w:val="0"/>
          <w:color w:val="1A1A1A"/>
          <w:sz w:val="21"/>
        </w:rPr>
        <w:t xml:space="preserve">Served as an AI incident commander in Microsoft's response to the </w:t>
      </w:r>
      <w:hyperlink r:id="rId9">
        <w:r>
          <w:rPr>
            <w:color w:val="1a4a7a"/>
            <w:u w:val="single"/>
            <w:sz w:val="21"/>
          </w:rPr>
          <w:t>Midnight Blizzard</w:t>
        </w:r>
      </w:hyperlink>
      <w:r>
        <w:rPr>
          <w:b w:val="0"/>
          <w:i w:val="0"/>
          <w:color w:val="1A1A1A"/>
          <w:sz w:val="21"/>
        </w:rPr>
        <w:t xml:space="preserve"> nation-state attack. I directed AI-led investigation and aligned dozens of researchers to collapse a projected multi-year manual effort into days.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Model and agent safety (patent filed). </w:t>
      </w:r>
      <w:r>
        <w:rPr>
          <w:b w:val="0"/>
          <w:i w:val="0"/>
          <w:color w:val="1A1A1A"/>
          <w:sz w:val="21"/>
        </w:rPr>
        <w:t xml:space="preserve">Co-invented a platform that automatically validates generative-AI security assistant outputs, so releases no longer wait on human review. It cut manual validation by about </w:t>
      </w:r>
      <w:r>
        <w:rPr>
          <w:b/>
          <w:i w:val="0"/>
          <w:color w:val="0B0B0B"/>
          <w:sz w:val="21"/>
        </w:rPr>
        <w:t>80%</w:t>
      </w:r>
      <w:r>
        <w:rPr>
          <w:b w:val="0"/>
          <w:i w:val="0"/>
          <w:color w:val="1A1A1A"/>
          <w:sz w:val="21"/>
        </w:rPr>
        <w:t xml:space="preserve"> and multiple teams adopted it.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Still an engineer. </w:t>
      </w:r>
      <w:r>
        <w:rPr>
          <w:b w:val="0"/>
          <w:i w:val="0"/>
          <w:color w:val="1A1A1A"/>
          <w:sz w:val="21"/>
        </w:rPr>
        <w:t xml:space="preserve">I led a security-compliance program across 12 AI services and </w:t>
      </w:r>
      <w:r>
        <w:rPr>
          <w:b/>
          <w:i w:val="0"/>
          <w:color w:val="0B0B0B"/>
          <w:sz w:val="21"/>
        </w:rPr>
        <w:t>cut open items by roughly 90%</w:t>
      </w:r>
      <w:r>
        <w:rPr>
          <w:b w:val="0"/>
          <w:i w:val="0"/>
          <w:color w:val="1A1A1A"/>
          <w:sz w:val="21"/>
        </w:rPr>
        <w:t>. I also built the executive dashboard behind it myself, in Python, and it now powers weekly and monthly reporting to the EVP level.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 xml:space="preserve">Growing product leaders. </w:t>
      </w:r>
      <w:r>
        <w:rPr>
          <w:b w:val="0"/>
          <w:i w:val="0"/>
          <w:color w:val="1A1A1A"/>
          <w:sz w:val="21"/>
        </w:rPr>
        <w:t>I coach PMs across the security org on bringing product discipline to agentic AI. An enablement program I ran for about 25 senior leaders was cited by an executive as the model for how that work should be done.</w:t>
      </w:r>
    </w:p>
    <w:p>
      <w:pPr>
        <w:spacing w:before="120" w:after="0"/>
      </w:pPr>
      <w:r>
        <w:rPr>
          <w:b/>
          <w:i w:val="0"/>
          <w:color w:val="0B0B0B"/>
          <w:sz w:val="21"/>
        </w:rPr>
        <w:t>Secureworks</w:t>
      </w:r>
      <w:r>
        <w:rPr>
          <w:b w:val="0"/>
          <w:i w:val="0"/>
          <w:color w:val="444444"/>
          <w:sz w:val="18"/>
        </w:rPr>
        <w:t xml:space="preserve">  —  Atlanta, GA</w:t>
      </w:r>
    </w:p>
    <w:p>
      <w:pPr>
        <w:tabs>
          <w:tab w:pos="10454" w:val="right"/>
        </w:tabs>
        <w:spacing w:before="40" w:after="0"/>
      </w:pPr>
      <w:r>
        <w:rPr>
          <w:b/>
          <w:i w:val="0"/>
          <w:color w:val="0B0B0B"/>
          <w:sz w:val="21"/>
        </w:rPr>
        <w:t>Director, Product</w:t>
      </w:r>
      <w:r>
        <w:rPr>
          <w:b/>
          <w:color w:val="444444"/>
          <w:sz w:val="19"/>
        </w:rPr>
        <w:tab/>
        <w:t>2020 – 2022</w:t>
      </w:r>
    </w:p>
    <w:p>
      <w:pPr>
        <w:spacing w:before="20" w:after="20"/>
      </w:pPr>
      <w:r>
        <w:rPr>
          <w:b w:val="0"/>
          <w:i/>
          <w:color w:val="444444"/>
          <w:sz w:val="19"/>
        </w:rPr>
        <w:t>Full ownership of the Endpoint portfolio (Endpoint, IoT/OT, Endpoint Cloud) within the Taegis XDR platform; owned strategy, roadmap, pricing, SKUs, and partner integrations.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 xml:space="preserve">Scaled Taegis XDR as a founding product leader past </w:t>
      </w:r>
      <w:r>
        <w:rPr>
          <w:b/>
          <w:i w:val="0"/>
          <w:color w:val="0B0B0B"/>
          <w:sz w:val="21"/>
        </w:rPr>
        <w:t>$150M in ARR</w:t>
      </w:r>
      <w:r>
        <w:rPr>
          <w:b w:val="0"/>
          <w:i w:val="0"/>
          <w:color w:val="1A1A1A"/>
          <w:sz w:val="21"/>
        </w:rPr>
        <w:t xml:space="preserve"> while the supporting organization grew beyond 350 people.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>Owned pricing, packaging, sales plays, and partner strategy for the portfolio. I ran the business side of my products, not just the roadmap.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>Directly managed and developed five product managers, and founded an Associate Product Manager program because growing new PMs is the part of the job I value most.</w:t>
      </w:r>
    </w:p>
    <w:p>
      <w:pPr>
        <w:tabs>
          <w:tab w:pos="10454" w:val="right"/>
        </w:tabs>
        <w:spacing w:before="40" w:after="0"/>
      </w:pPr>
      <w:r>
        <w:rPr>
          <w:b/>
          <w:i w:val="0"/>
          <w:color w:val="222222"/>
          <w:sz w:val="20"/>
        </w:rPr>
        <w:t>Senior Manager, Product</w:t>
      </w:r>
      <w:r>
        <w:rPr>
          <w:b/>
          <w:color w:val="444444"/>
          <w:sz w:val="19"/>
        </w:rPr>
        <w:tab/>
        <w:t>2017 – 2020</w:t>
      </w:r>
    </w:p>
    <w:p>
      <w:pPr>
        <w:spacing w:before="20" w:after="20"/>
      </w:pPr>
      <w:r>
        <w:rPr>
          <w:b w:val="0"/>
          <w:i/>
          <w:color w:val="444444"/>
          <w:sz w:val="19"/>
        </w:rPr>
        <w:t>One of the first product managers pulled into the internal incubator that became Taegis XDR.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 xml:space="preserve">Took XDR from concept to production in </w:t>
      </w:r>
      <w:r>
        <w:rPr>
          <w:b/>
          <w:i w:val="0"/>
          <w:color w:val="0B0B0B"/>
          <w:sz w:val="21"/>
        </w:rPr>
        <w:t>four months</w:t>
      </w:r>
      <w:r>
        <w:rPr>
          <w:b w:val="0"/>
          <w:i w:val="0"/>
          <w:color w:val="1A1A1A"/>
          <w:sz w:val="21"/>
        </w:rPr>
        <w:t xml:space="preserve"> against a one-year plan, before "XDR" existed as a category, landing the first three beta customers and proving the thesis the business later scaled.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>Grew the incubation team from 15 to 50 people in eight months while writing the product's earliest strategy, positioning, and detection roadmap.</w:t>
      </w:r>
    </w:p>
    <w:p>
      <w:pPr>
        <w:spacing w:before="120" w:after="0"/>
      </w:pPr>
      <w:r>
        <w:rPr>
          <w:b/>
          <w:i w:val="0"/>
          <w:color w:val="0B0B0B"/>
          <w:sz w:val="21"/>
        </w:rPr>
        <w:t>Phononic</w:t>
      </w:r>
      <w:r>
        <w:rPr>
          <w:b w:val="0"/>
          <w:i w:val="0"/>
          <w:color w:val="444444"/>
          <w:sz w:val="18"/>
        </w:rPr>
        <w:t xml:space="preserve">  —  Durham, NC</w:t>
      </w:r>
    </w:p>
    <w:p>
      <w:pPr>
        <w:tabs>
          <w:tab w:pos="10454" w:val="right"/>
        </w:tabs>
        <w:spacing w:before="40" w:after="0"/>
      </w:pPr>
      <w:r>
        <w:rPr>
          <w:b/>
          <w:i w:val="0"/>
          <w:color w:val="0B0B0B"/>
          <w:sz w:val="21"/>
        </w:rPr>
        <w:t>Director, Product Execution</w:t>
      </w:r>
      <w:r>
        <w:rPr>
          <w:b/>
          <w:color w:val="444444"/>
          <w:sz w:val="19"/>
        </w:rPr>
        <w:tab/>
        <w:t>2015 – 2017</w:t>
      </w:r>
    </w:p>
    <w:p>
      <w:pPr>
        <w:spacing w:before="20" w:after="20"/>
      </w:pPr>
      <w:r>
        <w:rPr>
          <w:b w:val="0"/>
          <w:i/>
          <w:color w:val="444444"/>
          <w:sz w:val="19"/>
        </w:rPr>
        <w:t>Built and managed the product-delivery organization (quality, regulatory, cost, supply chain, PLM) for a semiconductor startup entering high-volume manufacturing.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 xml:space="preserve">Stood up international manufacturing from scratch, spending 75% of my time in China for two years to establish </w:t>
      </w:r>
      <w:r>
        <w:rPr>
          <w:b/>
          <w:i w:val="0"/>
          <w:color w:val="0B0B0B"/>
          <w:sz w:val="21"/>
        </w:rPr>
        <w:t>three tier-1 manufacturers and 200+ tier-2 and tier-3 partners</w:t>
      </w:r>
      <w:r>
        <w:rPr>
          <w:b w:val="0"/>
          <w:i w:val="0"/>
          <w:color w:val="1A1A1A"/>
          <w:sz w:val="21"/>
        </w:rPr>
        <w:t>. The first product launched within five months.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>Launched 12 product SKUs in two years and put lifecycle, change, and release management in place that the company still ran on after I left.</w:t>
      </w:r>
    </w:p>
    <w:p>
      <w:pPr>
        <w:spacing w:before="120" w:after="0"/>
      </w:pPr>
      <w:r>
        <w:rPr>
          <w:b/>
          <w:i w:val="0"/>
          <w:color w:val="0B0B0B"/>
          <w:sz w:val="21"/>
        </w:rPr>
        <w:t>Comverge</w:t>
      </w:r>
      <w:r>
        <w:rPr>
          <w:b w:val="0"/>
          <w:i w:val="0"/>
          <w:color w:val="444444"/>
          <w:sz w:val="18"/>
        </w:rPr>
        <w:t xml:space="preserve">  —  Norcross, GA</w:t>
      </w:r>
    </w:p>
    <w:p>
      <w:pPr>
        <w:tabs>
          <w:tab w:pos="10454" w:val="right"/>
        </w:tabs>
        <w:spacing w:before="40" w:after="0"/>
      </w:pPr>
      <w:r>
        <w:rPr>
          <w:b/>
          <w:i w:val="0"/>
          <w:color w:val="0B0B0B"/>
          <w:sz w:val="21"/>
        </w:rPr>
        <w:t>Director, Hardware Engineering</w:t>
      </w:r>
      <w:r>
        <w:rPr>
          <w:b/>
          <w:color w:val="444444"/>
          <w:sz w:val="19"/>
        </w:rPr>
        <w:tab/>
        <w:t>2008 – 2015</w:t>
      </w:r>
    </w:p>
    <w:p>
      <w:pPr>
        <w:spacing w:before="20" w:after="20"/>
      </w:pPr>
      <w:r>
        <w:rPr>
          <w:b w:val="0"/>
          <w:i/>
          <w:color w:val="444444"/>
          <w:sz w:val="19"/>
        </w:rPr>
        <w:t>Promoted from engineer to manager to Director. Built and managed the hardware engineering team behind grid-scale energy IoT deployed across critical infrastructure.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 xml:space="preserve">Delivered four cellular and Wi-Fi products into 500,000+ homes on the power grid and drove $380M in total sales, including a </w:t>
      </w:r>
      <w:r>
        <w:rPr>
          <w:b/>
          <w:i w:val="0"/>
          <w:color w:val="0B0B0B"/>
          <w:sz w:val="21"/>
        </w:rPr>
        <w:t>$250M Duke Energy</w:t>
      </w:r>
      <w:r>
        <w:rPr>
          <w:b w:val="0"/>
          <w:i w:val="0"/>
          <w:color w:val="1A1A1A"/>
          <w:sz w:val="21"/>
        </w:rPr>
        <w:t xml:space="preserve"> deployment.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 xml:space="preserve">Invented a cellular-license resale model that turned buy-once hardware into </w:t>
      </w:r>
      <w:r>
        <w:rPr>
          <w:b/>
          <w:i w:val="0"/>
          <w:color w:val="0B0B0B"/>
          <w:sz w:val="21"/>
        </w:rPr>
        <w:t>$3M per month</w:t>
      </w:r>
      <w:r>
        <w:rPr>
          <w:b w:val="0"/>
          <w:i w:val="0"/>
          <w:color w:val="1A1A1A"/>
          <w:sz w:val="21"/>
        </w:rPr>
        <w:t xml:space="preserve"> of recurring revenue, starting with the first customer.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 w:val="0"/>
          <w:i w:val="0"/>
          <w:color w:val="1A1A1A"/>
          <w:sz w:val="21"/>
        </w:rPr>
        <w:t xml:space="preserve">Led an agile and CI transformation that shipped a hardware product in </w:t>
      </w:r>
      <w:r>
        <w:rPr>
          <w:b/>
          <w:i w:val="0"/>
          <w:color w:val="0B0B0B"/>
          <w:sz w:val="21"/>
        </w:rPr>
        <w:t>one-eighth the usual time</w:t>
      </w:r>
      <w:r>
        <w:rPr>
          <w:b w:val="0"/>
          <w:i w:val="0"/>
          <w:color w:val="1A1A1A"/>
          <w:sz w:val="21"/>
        </w:rPr>
        <w:t>, with fewer people and zero customer-reported bugs. Used market and sales data to cut product cost by 50% across $64M of manufactured product.</w:t>
      </w:r>
    </w:p>
    <w:p>
      <w:pPr>
        <w:spacing w:before="120" w:after="0"/>
      </w:pPr>
      <w:r>
        <w:rPr>
          <w:b/>
          <w:i w:val="0"/>
          <w:color w:val="0B0B0B"/>
          <w:sz w:val="21"/>
        </w:rPr>
        <w:t>Earlier Experience</w:t>
      </w:r>
      <w:r>
        <w:rPr>
          <w:b w:val="0"/>
          <w:i w:val="0"/>
          <w:color w:val="444444"/>
          <w:sz w:val="18"/>
        </w:rPr>
        <w:t xml:space="preserve">  —  Itron / SmartSynch</w:t>
      </w:r>
    </w:p>
    <w:p>
      <w:pPr>
        <w:spacing w:before="0" w:after="30"/>
        <w:ind w:left="230" w:hanging="230"/>
        <w:jc w:val="both"/>
      </w:pPr>
      <w:r>
        <w:rPr>
          <w:b w:val="0"/>
          <w:i w:val="0"/>
          <w:color w:val="1A4A7A"/>
          <w:sz w:val="16"/>
        </w:rPr>
        <w:t xml:space="preserve">▪  </w:t>
      </w:r>
      <w:r>
        <w:rPr>
          <w:b/>
          <w:i w:val="0"/>
          <w:color w:val="0B0B0B"/>
          <w:sz w:val="21"/>
        </w:rPr>
        <w:t>Senior Embedded Software Engineer</w:t>
      </w:r>
      <w:r>
        <w:rPr>
          <w:b w:val="0"/>
          <w:i w:val="0"/>
          <w:color w:val="1A1A1A"/>
          <w:sz w:val="21"/>
        </w:rPr>
        <w:t xml:space="preserve"> (2005–2008) — Wrote firmware for smart meters with 20-year service lives, where code has to work the first time. Some of it is still running in millions of homes.</w:t>
      </w:r>
    </w:p>
    <w:p>
      <w:pPr>
        <w:spacing w:before="180" w:after="60"/>
        <w:pBdr>
          <w:bottom w:val="single" w:sz="10" w:space="1" w:color="1a4a7a"/>
        </w:pBdr>
      </w:pPr>
      <w:r>
        <w:rPr>
          <w:b/>
          <w:i w:val="0"/>
          <w:color w:val="0B0B0B"/>
          <w:sz w:val="22"/>
        </w:rPr>
        <w:t>Education &amp; Credentials</w:t>
      </w:r>
    </w:p>
    <w:p>
      <w:pPr>
        <w:spacing w:before="0" w:after="20"/>
      </w:pPr>
      <w:r>
        <w:rPr>
          <w:b/>
          <w:i w:val="0"/>
          <w:color w:val="0B0B0B"/>
          <w:sz w:val="21"/>
        </w:rPr>
        <w:t>Executive MBA, Management of Technology &amp; Venture Entrepreneurship</w:t>
      </w:r>
      <w:r>
        <w:rPr>
          <w:b w:val="0"/>
          <w:i w:val="0"/>
          <w:color w:val="1A1A1A"/>
          <w:sz w:val="21"/>
        </w:rPr>
        <w:t xml:space="preserve"> — Georgia Institute of Technology (2010–2012); international residencies in China and South Korea.</w:t>
      </w:r>
    </w:p>
    <w:p>
      <w:pPr>
        <w:spacing w:before="0" w:after="20"/>
      </w:pPr>
      <w:r>
        <w:rPr>
          <w:b/>
          <w:i w:val="0"/>
          <w:color w:val="0B0B0B"/>
          <w:sz w:val="21"/>
        </w:rPr>
        <w:t>B.S., Computer Engineering</w:t>
      </w:r>
      <w:r>
        <w:rPr>
          <w:b w:val="0"/>
          <w:i w:val="0"/>
          <w:color w:val="1A1A1A"/>
          <w:sz w:val="21"/>
        </w:rPr>
        <w:t xml:space="preserve"> — Mississippi State University (2001–2005).</w:t>
      </w:r>
    </w:p>
    <w:p>
      <w:pPr>
        <w:spacing w:before="0" w:after="20"/>
      </w:pPr>
      <w:r>
        <w:rPr>
          <w:b/>
          <w:i w:val="0"/>
          <w:color w:val="0B0B0B"/>
          <w:sz w:val="21"/>
        </w:rPr>
        <w:t>Advisor</w:t>
      </w:r>
      <w:r>
        <w:rPr>
          <w:b w:val="0"/>
          <w:i w:val="0"/>
          <w:color w:val="1A1A1A"/>
          <w:sz w:val="21"/>
        </w:rPr>
        <w:t xml:space="preserve"> — Mississippi State University computer and electrical engineering senior design team building AI-powered networked task drones (2026).</w:t>
      </w:r>
    </w:p>
    <w:p>
      <w:pPr>
        <w:spacing w:before="0" w:after="0"/>
      </w:pPr>
      <w:r>
        <w:rPr>
          <w:b/>
          <w:i w:val="0"/>
          <w:color w:val="0B0B0B"/>
          <w:sz w:val="21"/>
        </w:rPr>
        <w:t xml:space="preserve">Selected: </w:t>
      </w:r>
      <w:r>
        <w:rPr>
          <w:b w:val="0"/>
          <w:i w:val="0"/>
          <w:color w:val="1A1A1A"/>
          <w:sz w:val="21"/>
        </w:rPr>
        <w:t>Filed patent, AI validation at scale  ·  Infinite Mindset Award ×2 (Microsoft CVP)  ·  Silicon Valley Product Group (SVPG) Inspired &amp; Empowered  ·  Pragmatic PMC-1  ·  Lean Six Sigma Black Belt (Georgia Tech)  ·  FIRST Robotics mentor.</w:t>
      </w:r>
    </w:p>
    <w:sectPr w:rsidR="00FC693F" w:rsidRPr="0006063C" w:rsidSect="00034616">
      <w:pgSz w:w="12240" w:h="15840"/>
      <w:pgMar w:top="720" w:right="893" w:bottom="720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icrosoft.com/en-us/security/blog/2024/01/25/midnight-blizzard-guidance-for-responders-on-nation-state-att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